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5AE" w:rsidRPr="003125AE" w:rsidRDefault="003125AE" w:rsidP="003125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125A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Дәріс №1</w:t>
      </w:r>
    </w:p>
    <w:p w:rsidR="003125AE" w:rsidRPr="003125AE" w:rsidRDefault="003125AE" w:rsidP="003125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r w:rsidRPr="003125A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ызықтық алгебраның элементтері</w:t>
      </w:r>
    </w:p>
    <w:p w:rsidR="003125AE" w:rsidRPr="003125AE" w:rsidRDefault="003125AE" w:rsidP="003125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3125AE" w:rsidRPr="003125AE" w:rsidRDefault="003125AE" w:rsidP="003125AE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Матрица және оларға қолданылатын амалдар.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position w:val="-68"/>
          <w:sz w:val="24"/>
          <w:szCs w:val="24"/>
          <w:lang w:eastAsia="ko-KR"/>
        </w:rPr>
        <w:object w:dxaOrig="6100" w:dyaOrig="1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.75pt;height:80.25pt" o:ole="" fillcolor="window">
            <v:imagedata r:id="rId5" o:title=""/>
          </v:shape>
          <o:OLEObject Type="Embed" ProgID="Equation.3" ShapeID="_x0000_i1025" DrawAspect="Content" ObjectID="_1659696305" r:id="rId6"/>
        </w:object>
      </w:r>
    </w:p>
    <w:p w:rsidR="003125AE" w:rsidRPr="003125AE" w:rsidRDefault="003125AE" w:rsidP="0031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түріндегі тіктөртбұрышты кесте </w:t>
      </w:r>
      <w:r w:rsidRPr="003125AE">
        <w:rPr>
          <w:rFonts w:ascii="Times New Roman" w:eastAsia="Times New Roman" w:hAnsi="Times New Roman" w:cs="Times New Roman"/>
          <w:i/>
          <w:position w:val="-6"/>
          <w:sz w:val="24"/>
          <w:szCs w:val="24"/>
          <w:lang w:eastAsia="ru-RU"/>
        </w:rPr>
        <w:object w:dxaOrig="580" w:dyaOrig="220">
          <v:shape id="_x0000_i1026" type="#_x0000_t75" style="width:33.75pt;height:12.75pt" o:ole="" fillcolor="window">
            <v:imagedata r:id="rId7" o:title=""/>
          </v:shape>
          <o:OLEObject Type="Embed" ProgID="Equation.3" ShapeID="_x0000_i1026" DrawAspect="Content" ObjectID="_1659696306" r:id="rId8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өлшемді матрица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40">
          <v:shape id="_x0000_i1027" type="#_x0000_t75" style="width:43.5pt;height:20.25pt" o:ole="" fillcolor="window">
            <v:imagedata r:id="rId9" o:title=""/>
          </v:shape>
          <o:OLEObject Type="Embed" ProgID="Equation.3" ShapeID="_x0000_i1027" DrawAspect="Content" ObjectID="_1659696307" r:id="rId1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мат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рицасы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, а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280" w:dyaOrig="420">
          <v:shape id="_x0000_i1028" type="#_x0000_t75" style="width:123.75pt;height:23.25pt" o:ole="" fillcolor="window">
            <v:imagedata r:id="rId11" o:title=""/>
          </v:shape>
          <o:OLEObject Type="Embed" ProgID="Equation.3" ShapeID="_x0000_i1028" DrawAspect="Content" ObjectID="_1659696308" r:id="rId12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матриц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аның элементтері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40">
          <v:shape id="_x0000_i1029" type="#_x0000_t75" style="width:43.5pt;height:20.25pt" o:ole="" fillcolor="window">
            <v:imagedata r:id="rId9" o:title=""/>
          </v:shape>
          <o:OLEObject Type="Embed" ProgID="Equation.3" ShapeID="_x0000_i1029" DrawAspect="Content" ObjectID="_1659696309" r:id="rId1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матрицалары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тең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аталады, егер олардың сәйкес элементтері тең болса.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proofErr w:type="gramStart"/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гер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620" w:dyaOrig="220">
          <v:shape id="_x0000_i1030" type="#_x0000_t75" style="width:36pt;height:12.75pt" o:ole="" fillcolor="window">
            <v:imagedata r:id="rId14" o:title=""/>
          </v:shape>
          <o:OLEObject Type="Embed" ProgID="Equation.3" ShapeID="_x0000_i1030" DrawAspect="Content" ObjectID="_1659696310" r:id="rId1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онда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31" type="#_x0000_t75" style="width:15.75pt;height:17.25pt" o:ole="" fillcolor="window">
            <v:imagedata r:id="rId16" o:title=""/>
          </v:shape>
          <o:OLEObject Type="Embed" ProgID="Equation.3" ShapeID="_x0000_i1031" DrawAspect="Content" ObjectID="_1659696311" r:id="rId1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матрицасы </w:t>
      </w:r>
      <w:r w:rsidRPr="003125AE">
        <w:rPr>
          <w:rFonts w:ascii="Times New Roman" w:eastAsia="Times New Roman" w:hAnsi="Times New Roman" w:cs="Times New Roman"/>
          <w:i/>
          <w:position w:val="-6"/>
          <w:sz w:val="24"/>
          <w:szCs w:val="24"/>
          <w:lang w:eastAsia="ru-RU"/>
        </w:rPr>
        <w:object w:dxaOrig="200" w:dyaOrig="220">
          <v:shape id="_x0000_i1032" type="#_x0000_t75" style="width:11.25pt;height:12.75pt" o:ole="" fillcolor="window">
            <v:imagedata r:id="rId18" o:title=""/>
          </v:shape>
          <o:OLEObject Type="Embed" ProgID="Equation.3" ShapeID="_x0000_i1032" DrawAspect="Content" ObjectID="_1659696312" r:id="rId19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-ші ретті квадраттық (текше) матрица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 аталады</w: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33" type="#_x0000_t75" style="width:15.75pt;height:17.25pt" o:ole="" fillcolor="window">
            <v:imagedata r:id="rId16" o:title=""/>
          </v:shape>
          <o:OLEObject Type="Embed" ProgID="Equation.3" ShapeID="_x0000_i1033" DrawAspect="Content" ObjectID="_1659696313" r:id="rId2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квадрат матрицасының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детерминанты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анықтауышы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</w:t>
      </w:r>
      <w:r w:rsidRPr="003125AE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1140" w:dyaOrig="400">
          <v:shape id="_x0000_i1034" type="#_x0000_t75" style="width:73.5pt;height:23.25pt" o:ole="" fillcolor="window">
            <v:imagedata r:id="rId21" o:title=""/>
          </v:shape>
          <o:OLEObject Type="Embed" ProgID="Equation.3" ShapeID="_x0000_i1034" DrawAspect="Content" ObjectID="_1659696314" r:id="rId22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санын айтамыз.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66"/>
          <w:sz w:val="24"/>
          <w:szCs w:val="24"/>
          <w:lang w:eastAsia="ko-KR"/>
        </w:rPr>
        <w:object w:dxaOrig="2240" w:dyaOrig="1440">
          <v:shape id="_x0000_i1035" type="#_x0000_t75" style="width:118.5pt;height:1in" o:ole="" fillcolor="window">
            <v:imagedata r:id="rId23" o:title=""/>
          </v:shape>
          <o:OLEObject Type="Embed" ProgID="Equation.3" ShapeID="_x0000_i1035" DrawAspect="Content" ObjectID="_1659696315" r:id="rId24"/>
        </w:object>
      </w:r>
    </w:p>
    <w:p w:rsidR="003125AE" w:rsidRPr="003125AE" w:rsidRDefault="003125AE" w:rsidP="0031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түріндегі матрица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бірлік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 деп аталады.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36" type="#_x0000_t75" style="width:13.5pt;height:14.25pt" o:ole="" fillcolor="window">
            <v:imagedata r:id="rId16" o:title=""/>
          </v:shape>
          <o:OLEObject Type="Embed" ProgID="Equation.3" ShapeID="_x0000_i1036" DrawAspect="Content" ObjectID="_1659696316" r:id="rId2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текше матрицасы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қайтымды емес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ерекше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 деп аталады, егер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940" w:dyaOrig="279">
          <v:shape id="_x0000_i1037" type="#_x0000_t75" style="width:60.75pt;height:15.75pt" o:ole="" fillcolor="window">
            <v:imagedata r:id="rId26" o:title=""/>
          </v:shape>
          <o:OLEObject Type="Embed" ProgID="Equation.3" ShapeID="_x0000_i1037" DrawAspect="Content" ObjectID="_1659696317" r:id="rId2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кері жағдайда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қайтымды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ерекше емес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 деп аталады.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38" type="#_x0000_t75" style="width:13.5pt;height:14.25pt" o:ole="" fillcolor="window">
            <v:imagedata r:id="rId16" o:title=""/>
          </v:shape>
          <o:OLEObject Type="Embed" ProgID="Equation.3" ShapeID="_x0000_i1038" DrawAspect="Content" ObjectID="_1659696318" r:id="rId28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қайтымды матрица болса, онда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380" w:dyaOrig="320">
          <v:shape id="_x0000_i1039" type="#_x0000_t75" style="width:21pt;height:18pt" o:ole="" fillcolor="window">
            <v:imagedata r:id="rId29" o:title=""/>
          </v:shape>
          <o:OLEObject Type="Embed" ProgID="Equation.3" ShapeID="_x0000_i1039" DrawAspect="Content" ObjectID="_1659696319" r:id="rId3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матрицасы табылады және ол тек біреу ғана болып, төмендегі теңдік орындалады: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val="en-US" w:eastAsia="ru-RU"/>
        </w:rPr>
        <w:object w:dxaOrig="1700" w:dyaOrig="320">
          <v:shape id="_x0000_i1040" type="#_x0000_t75" style="width:91.5pt;height:18.75pt" o:ole="" fillcolor="window">
            <v:imagedata r:id="rId31" o:title=""/>
          </v:shape>
          <o:OLEObject Type="Embed" ProgID="Equation.3" ShapeID="_x0000_i1040" DrawAspect="Content" ObjectID="_1659696320" r:id="rId32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мұндағы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41" type="#_x0000_t75" style="width:14.25pt;height:15.75pt" o:ole="" fillcolor="window">
            <v:imagedata r:id="rId33" o:title=""/>
          </v:shape>
          <o:OLEObject Type="Embed" ProgID="Equation.3" ShapeID="_x0000_i1041" DrawAspect="Content" ObjectID="_1659696321" r:id="rId34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бірлік матрица.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380" w:dyaOrig="320">
          <v:shape id="_x0000_i1042" type="#_x0000_t75" style="width:21pt;height:18pt" o:ole="" fillcolor="window">
            <v:imagedata r:id="rId29" o:title=""/>
          </v:shape>
          <o:OLEObject Type="Embed" ProgID="Equation.3" ShapeID="_x0000_i1042" DrawAspect="Content" ObjectID="_1659696322" r:id="rId3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кері матрица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43" type="#_x0000_t75" style="width:13.5pt;height:14.25pt" o:ole="" fillcolor="window">
            <v:imagedata r:id="rId16" o:title=""/>
          </v:shape>
          <o:OLEObject Type="Embed" ProgID="Equation.3" ShapeID="_x0000_i1043" DrawAspect="Content" ObjectID="_1659696323" r:id="rId36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матрицасының </w:t>
      </w:r>
      <w:r w:rsidRPr="003125AE">
        <w:rPr>
          <w:rFonts w:ascii="Times New Roman" w:eastAsia="Times New Roman" w:hAnsi="Times New Roman" w:cs="Times New Roman"/>
          <w:i/>
          <w:position w:val="-6"/>
          <w:sz w:val="24"/>
          <w:szCs w:val="24"/>
          <w:lang w:eastAsia="ru-RU"/>
        </w:rPr>
        <w:object w:dxaOrig="200" w:dyaOrig="279">
          <v:shape id="_x0000_i1044" type="#_x0000_t75" style="width:12pt;height:16.5pt" o:ole="" fillcolor="window">
            <v:imagedata r:id="rId37" o:title=""/>
          </v:shape>
          <o:OLEObject Type="Embed" ProgID="Equation.3" ShapeID="_x0000_i1044" DrawAspect="Content" ObjectID="_1659696324" r:id="rId38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-ші ретті миноры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45" type="#_x0000_t75" style="width:13.5pt;height:14.25pt" o:ole="" fillcolor="window">
            <v:imagedata r:id="rId16" o:title=""/>
          </v:shape>
          <o:OLEObject Type="Embed" ProgID="Equation.3" ShapeID="_x0000_i1045" DrawAspect="Content" ObjectID="_1659696325" r:id="rId39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матрицасының кез келген таңдап алынған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79">
          <v:shape id="_x0000_i1046" type="#_x0000_t75" style="width:12pt;height:16.5pt" o:ole="" fillcolor="window">
            <v:imagedata r:id="rId37" o:title=""/>
          </v:shape>
          <o:OLEObject Type="Embed" ProgID="Equation.3" ShapeID="_x0000_i1046" DrawAspect="Content" ObjectID="_1659696326" r:id="rId4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баған мен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79">
          <v:shape id="_x0000_i1047" type="#_x0000_t75" style="width:12pt;height:16.5pt" o:ole="" fillcolor="window">
            <v:imagedata r:id="rId37" o:title=""/>
          </v:shape>
          <o:OLEObject Type="Embed" ProgID="Equation.3" ShapeID="_x0000_i1047" DrawAspect="Content" ObjectID="_1659696327" r:id="rId41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жолдың элементтерінен құралған  анықтауышты айтамыз.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Матрицаларға қолданылатын амалдар</w:t>
      </w:r>
      <w:r w:rsidRPr="003125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3125AE" w:rsidRPr="003125AE" w:rsidRDefault="003125AE" w:rsidP="003125AE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20">
          <v:shape id="_x0000_i1048" type="#_x0000_t75" style="width:32.25pt;height:12.75pt" o:ole="" fillcolor="window">
            <v:imagedata r:id="rId42" o:title=""/>
          </v:shape>
          <o:OLEObject Type="Embed" ProgID="Equation.3" ShapeID="_x0000_i1048" DrawAspect="Content" ObjectID="_1659696328" r:id="rId4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900" w:dyaOrig="360">
          <v:shape id="_x0000_i1049" type="#_x0000_t75" style="width:48pt;height:18.75pt" o:ole="" fillcolor="window">
            <v:imagedata r:id="rId44" o:title=""/>
          </v:shape>
          <o:OLEObject Type="Embed" ProgID="Equation.3" ShapeID="_x0000_i1049" DrawAspect="Content" ObjectID="_1659696329" r:id="rId4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80" w:dyaOrig="360">
          <v:shape id="_x0000_i1050" type="#_x0000_t75" style="width:45.75pt;height:19.5pt" o:ole="" fillcolor="window">
            <v:imagedata r:id="rId46" o:title=""/>
          </v:shape>
          <o:OLEObject Type="Embed" ProgID="Equation.3" ShapeID="_x0000_i1050" DrawAspect="Content" ObjectID="_1659696330" r:id="rId4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матрицаларының қосындысы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val="kk-KZ" w:eastAsia="ru-RU"/>
        </w:rPr>
        <w:object w:dxaOrig="620" w:dyaOrig="260">
          <v:shape id="_x0000_i1051" type="#_x0000_t75" style="width:30.75pt;height:12.75pt" o:ole="">
            <v:imagedata r:id="rId48" o:title=""/>
          </v:shape>
          <o:OLEObject Type="Embed" ProgID="Equation.3" ShapeID="_x0000_i1051" DrawAspect="Content" ObjectID="_1659696331" r:id="rId49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20">
          <v:shape id="_x0000_i1052" type="#_x0000_t75" style="width:32.25pt;height:12.75pt" o:ole="" fillcolor="window">
            <v:imagedata r:id="rId42" o:title=""/>
          </v:shape>
          <o:OLEObject Type="Embed" ProgID="Equation.3" ShapeID="_x0000_i1052" DrawAspect="Content" ObjectID="_1659696332" r:id="rId5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80" w:dyaOrig="360">
          <v:shape id="_x0000_i1053" type="#_x0000_t75" style="width:54pt;height:19.5pt" o:ole="" fillcolor="window">
            <v:imagedata r:id="rId51" o:title=""/>
          </v:shape>
          <o:OLEObject Type="Embed" ProgID="Equation.3" ShapeID="_x0000_i1053" DrawAspect="Content" ObjectID="_1659696333" r:id="rId52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матрицасын айтамыз, мұндағы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500" w:dyaOrig="420">
          <v:shape id="_x0000_i1054" type="#_x0000_t75" style="width:192.75pt;height:23.25pt" o:ole="" fillcolor="window">
            <v:imagedata r:id="rId53" o:title=""/>
          </v:shape>
          <o:OLEObject Type="Embed" ProgID="Equation.3" ShapeID="_x0000_i1054" DrawAspect="Content" ObjectID="_1659696334" r:id="rId54"/>
        </w:object>
      </w:r>
    </w:p>
    <w:p w:rsidR="003125AE" w:rsidRPr="003125AE" w:rsidRDefault="003125AE" w:rsidP="003125AE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20">
          <v:shape id="_x0000_i1055" type="#_x0000_t75" style="width:32.25pt;height:12.75pt" o:ole="" fillcolor="window">
            <v:imagedata r:id="rId42" o:title=""/>
          </v:shape>
          <o:OLEObject Type="Embed" ProgID="Equation.3" ShapeID="_x0000_i1055" DrawAspect="Content" ObjectID="_1659696335" r:id="rId5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900" w:dyaOrig="360">
          <v:shape id="_x0000_i1056" type="#_x0000_t75" style="width:45pt;height:18pt" o:ole="" fillcolor="window">
            <v:imagedata r:id="rId56" o:title=""/>
          </v:shape>
          <o:OLEObject Type="Embed" ProgID="Equation.3" ShapeID="_x0000_i1056" DrawAspect="Content" ObjectID="_1659696336" r:id="rId5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матрицасының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20">
          <v:shape id="_x0000_i1057" type="#_x0000_t75" style="width:14.25pt;height:14.25pt" o:ole="" fillcolor="window">
            <v:imagedata r:id="rId58" o:title=""/>
          </v:shape>
          <o:OLEObject Type="Embed" ProgID="Equation.3" ShapeID="_x0000_i1057" DrawAspect="Content" ObjectID="_1659696337" r:id="rId59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санына көбейтіндісі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20" w:dyaOrig="279">
          <v:shape id="_x0000_i1058" type="#_x0000_t75" style="width:28.5pt;height:15pt" o:ole="" fillcolor="window">
            <v:imagedata r:id="rId60" o:title=""/>
          </v:shape>
          <o:OLEObject Type="Embed" ProgID="Equation.3" ShapeID="_x0000_i1058" DrawAspect="Content" ObjectID="_1659696338" r:id="rId61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деп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20">
          <v:shape id="_x0000_i1059" type="#_x0000_t75" style="width:32.25pt;height:12.75pt" o:ole="" fillcolor="window">
            <v:imagedata r:id="rId42" o:title=""/>
          </v:shape>
          <o:OLEObject Type="Embed" ProgID="Equation.3" ShapeID="_x0000_i1059" DrawAspect="Content" ObjectID="_1659696339" r:id="rId62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80" w:dyaOrig="360">
          <v:shape id="_x0000_i1060" type="#_x0000_t75" style="width:45.75pt;height:19.5pt" o:ole="" fillcolor="window">
            <v:imagedata r:id="rId63" o:title=""/>
          </v:shape>
          <o:OLEObject Type="Embed" ProgID="Equation.3" ShapeID="_x0000_i1060" DrawAspect="Content" ObjectID="_1659696340" r:id="rId64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 айтамыз, мұндағы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400" w:dyaOrig="400">
          <v:shape id="_x0000_i1061" type="#_x0000_t75" style="width:193.5pt;height:23.25pt" o:ole="" fillcolor="window">
            <v:imagedata r:id="rId65" o:title=""/>
          </v:shape>
          <o:OLEObject Type="Embed" ProgID="Equation.3" ShapeID="_x0000_i1061" DrawAspect="Content" ObjectID="_1659696341" r:id="rId66"/>
        </w:object>
      </w:r>
    </w:p>
    <w:p w:rsidR="003125AE" w:rsidRPr="003125AE" w:rsidRDefault="003125AE" w:rsidP="003125AE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20">
          <v:shape id="_x0000_i1062" type="#_x0000_t75" style="width:32.25pt;height:12.75pt" o:ole="" fillcolor="window">
            <v:imagedata r:id="rId42" o:title=""/>
          </v:shape>
          <o:OLEObject Type="Embed" ProgID="Equation.3" ShapeID="_x0000_i1062" DrawAspect="Content" ObjectID="_1659696342" r:id="rId6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900" w:dyaOrig="360">
          <v:shape id="_x0000_i1063" type="#_x0000_t75" style="width:45pt;height:18pt" o:ole="" fillcolor="window">
            <v:imagedata r:id="rId56" o:title=""/>
          </v:shape>
          <o:OLEObject Type="Embed" ProgID="Equation.3" ShapeID="_x0000_i1063" DrawAspect="Content" ObjectID="_1659696343" r:id="rId68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матрицасы мен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40" w:dyaOrig="260">
          <v:shape id="_x0000_i1064" type="#_x0000_t75" style="width:31.5pt;height:15pt" o:ole="" fillcolor="window">
            <v:imagedata r:id="rId69" o:title=""/>
          </v:shape>
          <o:OLEObject Type="Embed" ProgID="Equation.3" ShapeID="_x0000_i1064" DrawAspect="Content" ObjectID="_1659696344" r:id="rId70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80" w:dyaOrig="360">
          <v:shape id="_x0000_i1065" type="#_x0000_t75" style="width:45.75pt;height:19.5pt" o:ole="" fillcolor="window">
            <v:imagedata r:id="rId63" o:title=""/>
          </v:shape>
          <o:OLEObject Type="Embed" ProgID="Equation.3" ShapeID="_x0000_i1065" DrawAspect="Content" ObjectID="_1659696345" r:id="rId71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матрицаларының көбейтіндісі </w:t>
      </w:r>
      <w:r w:rsidRPr="003125AE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520" w:dyaOrig="260">
          <v:shape id="_x0000_i1066" type="#_x0000_t75" style="width:26.25pt;height:13.5pt" o:ole="" fillcolor="window">
            <v:imagedata r:id="rId72" o:title=""/>
          </v:shape>
          <o:OLEObject Type="Embed" ProgID="Equation.3" ShapeID="_x0000_i1066" DrawAspect="Content" ObjectID="_1659696346" r:id="rId7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00" w:dyaOrig="260">
          <v:shape id="_x0000_i1067" type="#_x0000_t75" style="width:34.5pt;height:15pt" o:ole="" fillcolor="window">
            <v:imagedata r:id="rId74" o:title=""/>
          </v:shape>
          <o:OLEObject Type="Embed" ProgID="Equation.3" ShapeID="_x0000_i1067" DrawAspect="Content" ObjectID="_1659696347" r:id="rId7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өлшемді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900" w:dyaOrig="360">
          <v:shape id="_x0000_i1068" type="#_x0000_t75" style="width:46.5pt;height:18.75pt" o:ole="" fillcolor="window">
            <v:imagedata r:id="rId76" o:title=""/>
          </v:shape>
          <o:OLEObject Type="Embed" ProgID="Equation.3" ShapeID="_x0000_i1068" DrawAspect="Content" ObjectID="_1659696348" r:id="rId7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 айтамыз, мұндағы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28"/>
          <w:sz w:val="24"/>
          <w:szCs w:val="24"/>
          <w:lang w:val="en-US" w:eastAsia="ru-RU"/>
        </w:rPr>
        <w:object w:dxaOrig="1420" w:dyaOrig="680">
          <v:shape id="_x0000_i1069" type="#_x0000_t75" style="width:82.5pt;height:39pt" o:ole="" fillcolor="window">
            <v:imagedata r:id="rId78" o:title=""/>
          </v:shape>
          <o:OLEObject Type="Embed" ProgID="Equation.3" ShapeID="_x0000_i1069" DrawAspect="Content" ObjectID="_1659696349" r:id="rId79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740" w:dyaOrig="380">
          <v:shape id="_x0000_i1070" type="#_x0000_t75" style="width:36.75pt;height:18.75pt" o:ole="" fillcolor="window">
            <v:imagedata r:id="rId80" o:title=""/>
          </v:shape>
          <o:OLEObject Type="Embed" ProgID="Equation.3" ShapeID="_x0000_i1070" DrawAspect="Content" ObjectID="_1659696350" r:id="rId81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3125AE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780" w:dyaOrig="380">
          <v:shape id="_x0000_i1071" type="#_x0000_t75" style="width:39pt;height:18.75pt" o:ole="" fillcolor="window">
            <v:imagedata r:id="rId82" o:title=""/>
          </v:shape>
          <o:OLEObject Type="Embed" ProgID="Equation.3" ShapeID="_x0000_i1071" DrawAspect="Content" ObjectID="_1659696351" r:id="rId8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125AE" w:rsidRPr="003125AE" w:rsidRDefault="003125AE" w:rsidP="003125AE">
      <w:pPr>
        <w:spacing w:after="0" w:line="240" w:lineRule="auto"/>
        <w:ind w:firstLine="79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125AE" w:rsidRPr="003125AE" w:rsidRDefault="003125AE" w:rsidP="003125A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2 Анықтауыштар және олардың қасиеттері, оларды есептеу әдістері.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i/>
          <w:position w:val="-6"/>
          <w:sz w:val="24"/>
          <w:szCs w:val="24"/>
          <w:lang w:eastAsia="ru-RU"/>
        </w:rPr>
        <w:object w:dxaOrig="200" w:dyaOrig="220">
          <v:shape id="_x0000_i1072" type="#_x0000_t75" style="width:15.75pt;height:12pt" o:ole="" fillcolor="window">
            <v:imagedata r:id="rId84" o:title=""/>
          </v:shape>
          <o:OLEObject Type="Embed" ProgID="Equation.3" ShapeID="_x0000_i1072" DrawAspect="Content" ObjectID="_1659696352" r:id="rId85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-ші ретті анықтауыш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детерминант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</w:t>
      </w:r>
    </w:p>
    <w:p w:rsidR="003125AE" w:rsidRPr="003125AE" w:rsidRDefault="003125AE" w:rsidP="003125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68"/>
          <w:sz w:val="24"/>
          <w:szCs w:val="24"/>
          <w:lang w:eastAsia="ko-KR"/>
        </w:rPr>
        <w:object w:dxaOrig="2900" w:dyaOrig="1480">
          <v:shape id="_x0000_i1073" type="#_x0000_t75" style="width:148.5pt;height:73.5pt" o:ole="" fillcolor="window">
            <v:imagedata r:id="rId86" o:title=""/>
          </v:shape>
          <o:OLEObject Type="Embed" ProgID="Equation.3" ShapeID="_x0000_i1073" DrawAspect="Content" ObjectID="_1659696353" r:id="rId8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ab/>
        <w:t>(1)</w:t>
      </w:r>
    </w:p>
    <w:p w:rsidR="003125AE" w:rsidRPr="003125AE" w:rsidRDefault="003125AE" w:rsidP="0031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түрінде жазылған және төмендегідей формуламен есептелінетін санды айтамыз.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00" w:dyaOrig="360">
          <v:shape id="_x0000_i1074" type="#_x0000_t75" style="width:18pt;height:21.75pt" o:ole="" fillcolor="window">
            <v:imagedata r:id="rId88" o:title=""/>
          </v:shape>
          <o:OLEObject Type="Embed" ProgID="Equation.3" ShapeID="_x0000_i1074" DrawAspect="Content" ObjectID="_1659696354" r:id="rId89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элементінің </w:t>
      </w:r>
      <w:r w:rsidRPr="003125AE">
        <w:rPr>
          <w:rFonts w:ascii="Times New Roman" w:eastAsia="Times New Roman" w:hAnsi="Times New Roman" w:cs="Times New Roman"/>
          <w:i/>
          <w:position w:val="-12"/>
          <w:sz w:val="24"/>
          <w:szCs w:val="24"/>
          <w:lang w:eastAsia="ru-RU"/>
        </w:rPr>
        <w:object w:dxaOrig="420" w:dyaOrig="360">
          <v:shape id="_x0000_i1075" type="#_x0000_t75" style="width:21.75pt;height:18pt" o:ole="" fillcolor="window">
            <v:imagedata r:id="rId90" o:title=""/>
          </v:shape>
          <o:OLEObject Type="Embed" ProgID="Equation.3" ShapeID="_x0000_i1075" DrawAspect="Content" ObjectID="_1659696355" r:id="rId91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миноры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(1) анықтауышында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39" w:dyaOrig="260">
          <v:shape id="_x0000_i1076" type="#_x0000_t75" style="width:8.25pt;height:15pt" o:ole="" fillcolor="window">
            <v:imagedata r:id="rId92" o:title=""/>
          </v:shape>
          <o:OLEObject Type="Embed" ProgID="Equation.3" ShapeID="_x0000_i1076" DrawAspect="Content" ObjectID="_1659696356" r:id="rId9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-ші жол мен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k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-шы бағанды сызып тастау нәтижесінде пайда болған </w:t>
      </w:r>
      <w:r w:rsidRPr="003125AE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40" w:dyaOrig="279">
          <v:shape id="_x0000_i1077" type="#_x0000_t75" style="width:29.25pt;height:15pt" o:ole="" fillcolor="window">
            <v:imagedata r:id="rId94" o:title=""/>
          </v:shape>
          <o:OLEObject Type="Embed" ProgID="Equation.3" ShapeID="_x0000_i1077" DrawAspect="Content" ObjectID="_1659696357" r:id="rId95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-ші ретті анықтауышты айтамыз. </w:t>
      </w:r>
      <w:r w:rsidRPr="003125AE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ko-KR"/>
        </w:rPr>
        <w:object w:dxaOrig="1520" w:dyaOrig="400">
          <v:shape id="_x0000_i1078" type="#_x0000_t75" style="width:67.5pt;height:19.5pt" o:ole="" fillcolor="window">
            <v:imagedata r:id="rId96" o:title=""/>
          </v:shape>
          <o:OLEObject Type="Embed" ProgID="Equation.3" ShapeID="_x0000_i1078" DrawAspect="Content" ObjectID="_1659696358" r:id="rId97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 xml:space="preserve"> шамасы </w:t>
      </w:r>
      <w:r w:rsidRPr="003125AE">
        <w:rPr>
          <w:rFonts w:ascii="Times New Roman" w:eastAsia="Times New Roman" w:hAnsi="Times New Roman" w:cs="Times New Roman"/>
          <w:i/>
          <w:position w:val="-12"/>
          <w:sz w:val="24"/>
          <w:szCs w:val="24"/>
          <w:lang w:eastAsia="ru-RU"/>
        </w:rPr>
        <w:object w:dxaOrig="320" w:dyaOrig="360">
          <v:shape id="_x0000_i1079" type="#_x0000_t75" style="width:20.25pt;height:21.75pt" o:ole="" fillcolor="window">
            <v:imagedata r:id="rId98" o:title=""/>
          </v:shape>
          <o:OLEObject Type="Embed" ProgID="Equation.3" ShapeID="_x0000_i1079" DrawAspect="Content" ObjectID="_1659696359" r:id="rId99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элементінің алгебралық толықтауышы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аталады.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Екінші ретті анықтауышты есептеу жолы: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5AE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960" w:dyaOrig="760">
          <v:shape id="_x0000_i1080" type="#_x0000_t75" style="width:168.75pt;height:39pt" o:ole="" fillcolor="window">
            <v:imagedata r:id="rId100" o:title="" croptop="4828f"/>
          </v:shape>
          <o:OLEObject Type="Embed" ProgID="Equation.3" ShapeID="_x0000_i1080" DrawAspect="Content" ObjectID="_1659696360" r:id="rId101"/>
        </w:object>
      </w:r>
    </w:p>
    <w:p w:rsidR="003125AE" w:rsidRPr="003125AE" w:rsidRDefault="003125AE" w:rsidP="003125AE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Үшінші ретті анықтауышты есептеу үшін үшбұрыштар ережесін қолданамыз:</w:t>
      </w:r>
    </w:p>
    <w:p w:rsidR="003125AE" w:rsidRPr="003125AE" w:rsidRDefault="003125AE" w:rsidP="003125AE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8080" w:dyaOrig="1120">
          <v:shape id="_x0000_i1081" type="#_x0000_t75" style="width:429pt;height:59.25pt" o:ole="" fillcolor="window">
            <v:imagedata r:id="rId102" o:title=""/>
          </v:shape>
          <o:OLEObject Type="Embed" ProgID="Equation.3" ShapeID="_x0000_i1081" DrawAspect="Content" ObjectID="_1659696361" r:id="rId103"/>
        </w:objec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Анықтауыштың мәні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қандай да бір жолдың (бағанның) элементтерінің осы элементтің сәйкес алгебралық толықтауышына көбейтінділерінің қосындысы анықтауыштың мәніне тең.</w:t>
      </w:r>
    </w:p>
    <w:p w:rsidR="003125AE" w:rsidRPr="003125AE" w:rsidRDefault="003125AE" w:rsidP="003125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bCs/>
          <w:i/>
          <w:sz w:val="24"/>
          <w:szCs w:val="24"/>
          <w:lang w:val="kk-KZ" w:eastAsia="ru-RU"/>
        </w:rPr>
        <w:t>Анықтауыштың қасиеттері:</w:t>
      </w:r>
    </w:p>
    <w:p w:rsidR="003125AE" w:rsidRPr="003125AE" w:rsidRDefault="003125AE" w:rsidP="003125AE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оның жолдарын (бағандарын) сәйкес бағандармен (жолмен) алмастырсақ, онда анықтауыштың мәні өзгермейді;</w:t>
      </w:r>
    </w:p>
    <w:p w:rsidR="003125AE" w:rsidRPr="003125AE" w:rsidRDefault="003125AE" w:rsidP="003125AE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екі жолдың (бағанның) орындарын алмастырсақ, онда анықтауыштың таңбасы өзгереді;</w:t>
      </w:r>
    </w:p>
    <w:p w:rsidR="003125AE" w:rsidRPr="003125AE" w:rsidRDefault="003125AE" w:rsidP="003125AE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қандай да бір жолдың (бағанның) барлық элементтерін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k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санына көбейтсе, онда анықтауыштың мәні </w: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k (k</w:t>
      </w:r>
      <w:r w:rsidRPr="003125AE">
        <w:rPr>
          <w:rFonts w:ascii="Times New Roman" w:eastAsia="Times New Roman" w:hAnsi="Times New Roman" w:cs="Times New Roman"/>
          <w:i/>
          <w:position w:val="-6"/>
          <w:sz w:val="24"/>
          <w:szCs w:val="24"/>
          <w:lang w:val="en-US" w:eastAsia="ru-RU"/>
        </w:rPr>
        <w:object w:dxaOrig="400" w:dyaOrig="279">
          <v:shape id="_x0000_i1082" type="#_x0000_t75" style="width:20.25pt;height:14.25pt" o:ole="" fillcolor="window">
            <v:imagedata r:id="rId104" o:title=""/>
          </v:shape>
          <o:OLEObject Type="Embed" ProgID="Equation.3" ShapeID="_x0000_i1082" DrawAspect="Content" ObjectID="_1659696362" r:id="rId105"/>
        </w:object>
      </w:r>
      <w:r w:rsidRPr="003125AE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) </w:t>
      </w: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санына көбейтіледі;</w:t>
      </w:r>
    </w:p>
    <w:p w:rsidR="003125AE" w:rsidRPr="003125AE" w:rsidRDefault="003125AE" w:rsidP="003125AE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кез келген жолдың (бағанның) барлық элементтері нөлге тең болса, онда анықтауыштың мәні нөлге тең;</w:t>
      </w:r>
    </w:p>
    <w:p w:rsidR="003125AE" w:rsidRPr="003125AE" w:rsidRDefault="003125AE" w:rsidP="003125AE">
      <w:pPr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125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 қандай да бір екі жолдың (бағанның) сәйкес элементтері тең болса немесе пропорционал болса, онда анықтауыштың мәні нөлге тең.</w:t>
      </w:r>
    </w:p>
    <w:p w:rsidR="008F2ECA" w:rsidRDefault="008F2ECA">
      <w:pPr>
        <w:rPr>
          <w:lang w:val="kk-KZ"/>
        </w:rPr>
      </w:pPr>
    </w:p>
    <w:p w:rsidR="003A0816" w:rsidRDefault="003A0816">
      <w:pPr>
        <w:rPr>
          <w:lang w:val="kk-KZ"/>
        </w:rPr>
      </w:pPr>
      <w:bookmarkStart w:id="0" w:name="_GoBack"/>
      <w:bookmarkEnd w:id="0"/>
    </w:p>
    <w:sectPr w:rsidR="003A0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5778D3"/>
    <w:multiLevelType w:val="hybridMultilevel"/>
    <w:tmpl w:val="ABE84D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304261"/>
    <w:multiLevelType w:val="hybridMultilevel"/>
    <w:tmpl w:val="90B03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241"/>
    <w:rsid w:val="003125AE"/>
    <w:rsid w:val="003A0816"/>
    <w:rsid w:val="00736EA4"/>
    <w:rsid w:val="008F2ECA"/>
    <w:rsid w:val="00AF0241"/>
    <w:rsid w:val="00F5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1C606-591C-4BC2-9700-DA18C11A4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3125AE"/>
    <w:pPr>
      <w:spacing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image" Target="media/image8.wmf"/><Relationship Id="rId42" Type="http://schemas.openxmlformats.org/officeDocument/2006/relationships/image" Target="media/image15.wmf"/><Relationship Id="rId47" Type="http://schemas.openxmlformats.org/officeDocument/2006/relationships/oleObject" Target="embeddings/oleObject26.bin"/><Relationship Id="rId63" Type="http://schemas.openxmlformats.org/officeDocument/2006/relationships/image" Target="media/image24.wmf"/><Relationship Id="rId68" Type="http://schemas.openxmlformats.org/officeDocument/2006/relationships/oleObject" Target="embeddings/oleObject39.bin"/><Relationship Id="rId84" Type="http://schemas.openxmlformats.org/officeDocument/2006/relationships/image" Target="media/image33.wmf"/><Relationship Id="rId89" Type="http://schemas.openxmlformats.org/officeDocument/2006/relationships/oleObject" Target="embeddings/oleObject50.bin"/><Relationship Id="rId16" Type="http://schemas.openxmlformats.org/officeDocument/2006/relationships/image" Target="media/image6.wmf"/><Relationship Id="rId107" Type="http://schemas.openxmlformats.org/officeDocument/2006/relationships/theme" Target="theme/theme1.xml"/><Relationship Id="rId11" Type="http://schemas.openxmlformats.org/officeDocument/2006/relationships/image" Target="media/image4.wmf"/><Relationship Id="rId32" Type="http://schemas.openxmlformats.org/officeDocument/2006/relationships/oleObject" Target="embeddings/oleObject16.bin"/><Relationship Id="rId37" Type="http://schemas.openxmlformats.org/officeDocument/2006/relationships/image" Target="media/image14.wmf"/><Relationship Id="rId53" Type="http://schemas.openxmlformats.org/officeDocument/2006/relationships/image" Target="media/image20.wmf"/><Relationship Id="rId58" Type="http://schemas.openxmlformats.org/officeDocument/2006/relationships/image" Target="media/image22.wmf"/><Relationship Id="rId74" Type="http://schemas.openxmlformats.org/officeDocument/2006/relationships/image" Target="media/image28.wmf"/><Relationship Id="rId79" Type="http://schemas.openxmlformats.org/officeDocument/2006/relationships/oleObject" Target="embeddings/oleObject45.bin"/><Relationship Id="rId102" Type="http://schemas.openxmlformats.org/officeDocument/2006/relationships/image" Target="media/image42.wmf"/><Relationship Id="rId5" Type="http://schemas.openxmlformats.org/officeDocument/2006/relationships/image" Target="media/image1.wmf"/><Relationship Id="rId90" Type="http://schemas.openxmlformats.org/officeDocument/2006/relationships/image" Target="media/image36.wmf"/><Relationship Id="rId95" Type="http://schemas.openxmlformats.org/officeDocument/2006/relationships/oleObject" Target="embeddings/oleObject53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4.bin"/><Relationship Id="rId48" Type="http://schemas.openxmlformats.org/officeDocument/2006/relationships/image" Target="media/image18.wmf"/><Relationship Id="rId64" Type="http://schemas.openxmlformats.org/officeDocument/2006/relationships/oleObject" Target="embeddings/oleObject36.bin"/><Relationship Id="rId69" Type="http://schemas.openxmlformats.org/officeDocument/2006/relationships/image" Target="media/image26.wmf"/><Relationship Id="rId80" Type="http://schemas.openxmlformats.org/officeDocument/2006/relationships/image" Target="media/image31.wmf"/><Relationship Id="rId85" Type="http://schemas.openxmlformats.org/officeDocument/2006/relationships/oleObject" Target="embeddings/oleObject48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image" Target="media/image13.wmf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57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3.bin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5.bin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3.bin"/><Relationship Id="rId83" Type="http://schemas.openxmlformats.org/officeDocument/2006/relationships/oleObject" Target="embeddings/oleObject47.bin"/><Relationship Id="rId88" Type="http://schemas.openxmlformats.org/officeDocument/2006/relationships/image" Target="media/image35.wmf"/><Relationship Id="rId91" Type="http://schemas.openxmlformats.org/officeDocument/2006/relationships/oleObject" Target="embeddings/oleObject51.bin"/><Relationship Id="rId96" Type="http://schemas.openxmlformats.org/officeDocument/2006/relationships/image" Target="media/image3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2.bin"/><Relationship Id="rId106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44" Type="http://schemas.openxmlformats.org/officeDocument/2006/relationships/image" Target="media/image16.wmf"/><Relationship Id="rId52" Type="http://schemas.openxmlformats.org/officeDocument/2006/relationships/oleObject" Target="embeddings/oleObject29.bin"/><Relationship Id="rId60" Type="http://schemas.openxmlformats.org/officeDocument/2006/relationships/image" Target="media/image23.wmf"/><Relationship Id="rId65" Type="http://schemas.openxmlformats.org/officeDocument/2006/relationships/image" Target="media/image25.wmf"/><Relationship Id="rId73" Type="http://schemas.openxmlformats.org/officeDocument/2006/relationships/oleObject" Target="embeddings/oleObject42.bin"/><Relationship Id="rId78" Type="http://schemas.openxmlformats.org/officeDocument/2006/relationships/image" Target="media/image30.wmf"/><Relationship Id="rId81" Type="http://schemas.openxmlformats.org/officeDocument/2006/relationships/oleObject" Target="embeddings/oleObject46.bin"/><Relationship Id="rId86" Type="http://schemas.openxmlformats.org/officeDocument/2006/relationships/image" Target="media/image34.wmf"/><Relationship Id="rId94" Type="http://schemas.openxmlformats.org/officeDocument/2006/relationships/image" Target="media/image38.wmf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21.bin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8.bin"/><Relationship Id="rId55" Type="http://schemas.openxmlformats.org/officeDocument/2006/relationships/oleObject" Target="embeddings/oleObject31.bin"/><Relationship Id="rId76" Type="http://schemas.openxmlformats.org/officeDocument/2006/relationships/image" Target="media/image29.wmf"/><Relationship Id="rId97" Type="http://schemas.openxmlformats.org/officeDocument/2006/relationships/oleObject" Target="embeddings/oleObject54.bin"/><Relationship Id="rId104" Type="http://schemas.openxmlformats.org/officeDocument/2006/relationships/image" Target="media/image43.wmf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image" Target="media/image37.wmf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5.bin"/><Relationship Id="rId66" Type="http://schemas.openxmlformats.org/officeDocument/2006/relationships/oleObject" Target="embeddings/oleObject37.bin"/><Relationship Id="rId87" Type="http://schemas.openxmlformats.org/officeDocument/2006/relationships/oleObject" Target="embeddings/oleObject49.bin"/><Relationship Id="rId61" Type="http://schemas.openxmlformats.org/officeDocument/2006/relationships/oleObject" Target="embeddings/oleObject34.bin"/><Relationship Id="rId82" Type="http://schemas.openxmlformats.org/officeDocument/2006/relationships/image" Target="media/image32.wmf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image" Target="media/image21.wmf"/><Relationship Id="rId77" Type="http://schemas.openxmlformats.org/officeDocument/2006/relationships/oleObject" Target="embeddings/oleObject44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8.bin"/><Relationship Id="rId8" Type="http://schemas.openxmlformats.org/officeDocument/2006/relationships/oleObject" Target="embeddings/oleObject2.bin"/><Relationship Id="rId51" Type="http://schemas.openxmlformats.org/officeDocument/2006/relationships/image" Target="media/image19.wmf"/><Relationship Id="rId72" Type="http://schemas.openxmlformats.org/officeDocument/2006/relationships/image" Target="media/image27.wmf"/><Relationship Id="rId93" Type="http://schemas.openxmlformats.org/officeDocument/2006/relationships/oleObject" Target="embeddings/oleObject52.bin"/><Relationship Id="rId98" Type="http://schemas.openxmlformats.org/officeDocument/2006/relationships/image" Target="media/image40.wmf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17.wmf"/><Relationship Id="rId67" Type="http://schemas.openxmlformats.org/officeDocument/2006/relationships/oleObject" Target="embeddings/oleObject3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5</cp:revision>
  <dcterms:created xsi:type="dcterms:W3CDTF">2020-08-22T15:32:00Z</dcterms:created>
  <dcterms:modified xsi:type="dcterms:W3CDTF">2020-08-23T06:11:00Z</dcterms:modified>
</cp:coreProperties>
</file>